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20"/>
        <w:jc w:val="center"/>
        <w:rPr>
          <w:rFonts w:ascii="宋体" w:hAnsi="宋体" w:eastAsia="宋体" w:cs="楷体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违背/偏离方案报告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85"/>
        <w:gridCol w:w="2054"/>
        <w:gridCol w:w="267"/>
        <w:gridCol w:w="2188"/>
        <w:gridCol w:w="134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796" w:type="pct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3796" w:type="pct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□药物注册临床试验               □医疗器械注册临床试验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□申办方发起的非注册性临床研究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796" w:type="pct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专业组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伦理审查委员会批准的跟踪审查频率</w:t>
            </w:r>
          </w:p>
        </w:tc>
        <w:tc>
          <w:tcPr>
            <w:tcW w:w="3796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递交材料</w:t>
            </w:r>
          </w:p>
        </w:tc>
        <w:tc>
          <w:tcPr>
            <w:tcW w:w="3796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7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一、研究阶段：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未入组   □已入组，正在实施研究  □完成入组，研究参与者研究干预尚未完成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□研究参与者的研究干预已经完成□研究参与者的随访已经完成□后期数据处理阶段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二、违背方案的情况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依从或违背方案发生日期：_______； 不依从或违背方案发现日期：_________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. 重大违背方案 □是   □ 否（填否，（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）－（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）不用填写） </w:t>
            </w:r>
            <w:bookmarkStart w:id="0" w:name="_GoBack"/>
            <w:bookmarkEnd w:id="0"/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) 纳入不符合纳入标准的受试者：□是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) 研究过程中，符合提前中止研究标准而没有让研究参与者退出：□是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) 给予研究参与者错误的治疗或不正确的剂量：□是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) 给予研究参与者方案禁用的合并用药：□是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) 任何偏离研究特定的程序或评估，从而对研究参与者的权益、安全和健康，或对研究结果产生显著影响的研究行为：□是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. 持续违背方案（不属于上述重大违背方案，但反复多次的违背方案）：□是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. 研究者不配合监察/稽查：□是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. 对违规事件不予以纠正：□是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. 违背方案事件的描述：（可附列表说明）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、 违背方案的影响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. 是否影响研究参与者的安全：□是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. 是否影响研究参与者的权益：□是   □否 </w:t>
            </w:r>
          </w:p>
          <w:p>
            <w:pPr>
              <w:pStyle w:val="1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 xml:space="preserve">. 是否对研究结果产生显著影响：□是  □否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四、违背方案处理措施（可附列表说明）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主要研究者签名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250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仿宋" w:cs="仿宋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418" w:bottom="1417" w:left="1418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1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tab/>
    </w:r>
    <w:r>
      <w:rPr>
        <w:rFonts w:hint="eastAsia" w:ascii="宋体" w:hAnsi="宋体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IEC-AF/08-1.0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3924B1"/>
    <w:rsid w:val="000057E2"/>
    <w:rsid w:val="00076877"/>
    <w:rsid w:val="00093974"/>
    <w:rsid w:val="000F7426"/>
    <w:rsid w:val="00126EB8"/>
    <w:rsid w:val="00134FC2"/>
    <w:rsid w:val="00150990"/>
    <w:rsid w:val="001A4D94"/>
    <w:rsid w:val="001E16C1"/>
    <w:rsid w:val="00205A9F"/>
    <w:rsid w:val="002877BA"/>
    <w:rsid w:val="002E26E7"/>
    <w:rsid w:val="002F48EE"/>
    <w:rsid w:val="00300C63"/>
    <w:rsid w:val="003264EB"/>
    <w:rsid w:val="00362770"/>
    <w:rsid w:val="003722EB"/>
    <w:rsid w:val="003817DF"/>
    <w:rsid w:val="003924B1"/>
    <w:rsid w:val="003A5A60"/>
    <w:rsid w:val="003A7535"/>
    <w:rsid w:val="003B59D1"/>
    <w:rsid w:val="00464C40"/>
    <w:rsid w:val="004675CF"/>
    <w:rsid w:val="004924A3"/>
    <w:rsid w:val="00497628"/>
    <w:rsid w:val="004E47AA"/>
    <w:rsid w:val="004F4B8B"/>
    <w:rsid w:val="0050241F"/>
    <w:rsid w:val="00551A2F"/>
    <w:rsid w:val="005A22AB"/>
    <w:rsid w:val="005C7447"/>
    <w:rsid w:val="005D2C1F"/>
    <w:rsid w:val="0064135D"/>
    <w:rsid w:val="00644235"/>
    <w:rsid w:val="0067484D"/>
    <w:rsid w:val="00675DB2"/>
    <w:rsid w:val="00692199"/>
    <w:rsid w:val="00696426"/>
    <w:rsid w:val="006A5A80"/>
    <w:rsid w:val="006F400A"/>
    <w:rsid w:val="00700001"/>
    <w:rsid w:val="00702E4E"/>
    <w:rsid w:val="00712915"/>
    <w:rsid w:val="007571A7"/>
    <w:rsid w:val="00757C05"/>
    <w:rsid w:val="007B75F4"/>
    <w:rsid w:val="007E4B3F"/>
    <w:rsid w:val="00811506"/>
    <w:rsid w:val="008312C8"/>
    <w:rsid w:val="008375E2"/>
    <w:rsid w:val="009176F0"/>
    <w:rsid w:val="00926F0C"/>
    <w:rsid w:val="009363A3"/>
    <w:rsid w:val="00951986"/>
    <w:rsid w:val="00953F0D"/>
    <w:rsid w:val="009627DE"/>
    <w:rsid w:val="009B62B1"/>
    <w:rsid w:val="00A6743C"/>
    <w:rsid w:val="00AD15D7"/>
    <w:rsid w:val="00B158A8"/>
    <w:rsid w:val="00B92018"/>
    <w:rsid w:val="00BA4B33"/>
    <w:rsid w:val="00C012D1"/>
    <w:rsid w:val="00CC0CEB"/>
    <w:rsid w:val="00CC1601"/>
    <w:rsid w:val="00CF1E1B"/>
    <w:rsid w:val="00D27FC0"/>
    <w:rsid w:val="00DA5DB0"/>
    <w:rsid w:val="00DE07F9"/>
    <w:rsid w:val="00DF6528"/>
    <w:rsid w:val="00E005B0"/>
    <w:rsid w:val="00E27162"/>
    <w:rsid w:val="00EA2615"/>
    <w:rsid w:val="00F35A3C"/>
    <w:rsid w:val="00F81E11"/>
    <w:rsid w:val="00FE5119"/>
    <w:rsid w:val="190D0CC3"/>
    <w:rsid w:val="1BAC4BFB"/>
    <w:rsid w:val="21224D81"/>
    <w:rsid w:val="34CC64BD"/>
    <w:rsid w:val="433D31D4"/>
    <w:rsid w:val="4A12469E"/>
    <w:rsid w:val="4DE13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0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563</Words>
  <Characters>595</Characters>
  <Lines>5</Lines>
  <Paragraphs>1</Paragraphs>
  <TotalTime>0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ysd</cp:lastModifiedBy>
  <dcterms:modified xsi:type="dcterms:W3CDTF">2023-08-31T08:26:30Z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E11BD42C2C364BCCB5E0633BD2EDD7CC_13</vt:lpwstr>
  </property>
</Properties>
</file>