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CC" w:rsidRDefault="00B274BA">
      <w:pPr>
        <w:pStyle w:val="1"/>
        <w:jc w:val="center"/>
      </w:pPr>
      <w:r>
        <w:rPr>
          <w:rFonts w:hint="eastAsia"/>
        </w:rPr>
        <w:t>技术及商务要求</w:t>
      </w:r>
    </w:p>
    <w:p w:rsidR="00046DCC" w:rsidRDefault="00B274BA">
      <w:pPr>
        <w:spacing w:line="360" w:lineRule="auto"/>
        <w:rPr>
          <w:rFonts w:ascii="宋体" w:hAnsi="宋体" w:cs="宋体"/>
          <w:b/>
          <w:caps/>
          <w:szCs w:val="21"/>
        </w:rPr>
      </w:pPr>
      <w:r>
        <w:rPr>
          <w:rFonts w:ascii="宋体" w:hAnsi="宋体" w:cs="宋体" w:hint="eastAsia"/>
          <w:b/>
          <w:caps/>
          <w:szCs w:val="21"/>
        </w:rPr>
        <w:t>响应单位需完全响应以下要求。</w:t>
      </w:r>
    </w:p>
    <w:p w:rsidR="00046DCC" w:rsidRDefault="00B274BA">
      <w:pPr>
        <w:spacing w:line="360" w:lineRule="auto"/>
        <w:rPr>
          <w:rFonts w:ascii="宋体" w:hAnsi="宋体" w:cs="宋体"/>
          <w:caps/>
          <w:szCs w:val="21"/>
        </w:rPr>
      </w:pPr>
      <w:r>
        <w:rPr>
          <w:rFonts w:ascii="宋体" w:hAnsi="宋体" w:cs="宋体" w:hint="eastAsia"/>
          <w:b/>
          <w:caps/>
          <w:szCs w:val="21"/>
        </w:rPr>
        <w:t>一、技术要求</w:t>
      </w:r>
    </w:p>
    <w:p w:rsidR="00046DCC" w:rsidRDefault="00B274BA">
      <w:pPr>
        <w:snapToGrid w:val="0"/>
        <w:spacing w:line="360" w:lineRule="auto"/>
        <w:ind w:firstLineChars="200" w:firstLine="420"/>
        <w:rPr>
          <w:rFonts w:ascii="宋体" w:hAnsi="宋体" w:cs="宋体"/>
          <w:kern w:val="0"/>
          <w:szCs w:val="21"/>
        </w:rPr>
      </w:pPr>
      <w:r>
        <w:rPr>
          <w:rFonts w:ascii="宋体" w:hAnsi="宋体" w:cs="宋体" w:hint="eastAsia"/>
          <w:kern w:val="0"/>
          <w:szCs w:val="21"/>
        </w:rPr>
        <w:t>1.食品溯源要求：供应商原材料采购需从正规渠道采购，食品供应链必须明确，所有食品的来源必须清晰且可追溯，来源应当受到地方政府部门监管的流通市场或具有相关资质的厂家生产。生产食品的源头与供应商要有固定的合法的供应关系。供应商应保存以下资料备查：供应商与生产企业的销售合同；生产企业的送货单和销售发票。</w:t>
      </w:r>
    </w:p>
    <w:p w:rsidR="00046DCC" w:rsidRDefault="00B274BA">
      <w:pPr>
        <w:snapToGrid w:val="0"/>
        <w:spacing w:line="360" w:lineRule="auto"/>
        <w:ind w:firstLineChars="200" w:firstLine="420"/>
        <w:rPr>
          <w:rFonts w:ascii="宋体" w:hAnsi="宋体" w:cs="宋体"/>
          <w:kern w:val="0"/>
          <w:szCs w:val="21"/>
        </w:rPr>
      </w:pPr>
      <w:r>
        <w:rPr>
          <w:rFonts w:ascii="宋体" w:hAnsi="宋体" w:cs="宋体" w:hint="eastAsia"/>
          <w:kern w:val="0"/>
          <w:szCs w:val="21"/>
        </w:rPr>
        <w:t>2.采购数量：每批次具体的采购数量由采购人根据实际需要订购。</w:t>
      </w:r>
    </w:p>
    <w:p w:rsidR="00046DCC" w:rsidRDefault="00B274BA">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3.商品质量及验收：</w:t>
      </w:r>
    </w:p>
    <w:p w:rsidR="00046DCC" w:rsidRDefault="00B274BA">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技术要求：符合国家标准、行业标准或双方技术协议及相关标准。供应商应严格遵守《食品安全法》和《动物检疫法》等相关规定，所有货物必须符合卫生防疫、检疫部门，质量检验、监督等部门的相关质量要求，不能有以下现象的食品：</w:t>
      </w:r>
    </w:p>
    <w:p w:rsidR="00046DCC" w:rsidRDefault="00B274BA">
      <w:pPr>
        <w:numPr>
          <w:ilvl w:val="0"/>
          <w:numId w:val="1"/>
        </w:numPr>
        <w:adjustRightInd w:val="0"/>
        <w:snapToGrid w:val="0"/>
        <w:spacing w:line="360" w:lineRule="auto"/>
        <w:rPr>
          <w:rFonts w:ascii="宋体" w:hAnsi="宋体" w:cs="宋体"/>
          <w:kern w:val="0"/>
          <w:szCs w:val="21"/>
        </w:rPr>
      </w:pPr>
      <w:r>
        <w:rPr>
          <w:rFonts w:ascii="宋体" w:hAnsi="宋体" w:cs="宋体" w:hint="eastAsia"/>
          <w:kern w:val="0"/>
          <w:szCs w:val="21"/>
        </w:rPr>
        <w:t>变质、油脂酸败、霉变、生虫、污秽不洁、混有异物或者其他感官性状异常，对人体健康有害的；</w:t>
      </w:r>
    </w:p>
    <w:p w:rsidR="00046DCC" w:rsidRDefault="00B274BA">
      <w:pPr>
        <w:numPr>
          <w:ilvl w:val="0"/>
          <w:numId w:val="1"/>
        </w:numPr>
        <w:adjustRightInd w:val="0"/>
        <w:snapToGrid w:val="0"/>
        <w:spacing w:line="360" w:lineRule="auto"/>
        <w:rPr>
          <w:rFonts w:ascii="宋体" w:hAnsi="宋体" w:cs="宋体"/>
          <w:kern w:val="0"/>
          <w:szCs w:val="21"/>
        </w:rPr>
      </w:pPr>
      <w:r>
        <w:rPr>
          <w:rFonts w:ascii="宋体" w:hAnsi="宋体" w:cs="宋体" w:hint="eastAsia"/>
          <w:kern w:val="0"/>
          <w:szCs w:val="21"/>
        </w:rPr>
        <w:t>含有毒、有害物质或者被有害物质污染，对人体健康有害的；</w:t>
      </w:r>
    </w:p>
    <w:p w:rsidR="00046DCC" w:rsidRDefault="00B274BA">
      <w:pPr>
        <w:numPr>
          <w:ilvl w:val="0"/>
          <w:numId w:val="1"/>
        </w:numPr>
        <w:adjustRightInd w:val="0"/>
        <w:snapToGrid w:val="0"/>
        <w:spacing w:line="360" w:lineRule="auto"/>
        <w:rPr>
          <w:rFonts w:ascii="宋体" w:hAnsi="宋体" w:cs="宋体"/>
          <w:kern w:val="0"/>
          <w:szCs w:val="21"/>
        </w:rPr>
      </w:pPr>
      <w:r>
        <w:rPr>
          <w:rFonts w:ascii="宋体" w:hAnsi="宋体" w:cs="宋体" w:hint="eastAsia"/>
          <w:kern w:val="0"/>
          <w:szCs w:val="21"/>
        </w:rPr>
        <w:t>含有致病性寄生虫、微生物或者微生物含量超过国家限定标准的；</w:t>
      </w:r>
    </w:p>
    <w:p w:rsidR="00046DCC" w:rsidRDefault="00B274BA">
      <w:pPr>
        <w:numPr>
          <w:ilvl w:val="0"/>
          <w:numId w:val="1"/>
        </w:numPr>
        <w:adjustRightInd w:val="0"/>
        <w:snapToGrid w:val="0"/>
        <w:spacing w:line="360" w:lineRule="auto"/>
        <w:rPr>
          <w:rFonts w:ascii="宋体" w:hAnsi="宋体" w:cs="宋体"/>
          <w:kern w:val="0"/>
          <w:szCs w:val="21"/>
        </w:rPr>
      </w:pPr>
      <w:r>
        <w:rPr>
          <w:rFonts w:ascii="宋体" w:hAnsi="宋体" w:cs="宋体" w:hint="eastAsia"/>
          <w:kern w:val="0"/>
          <w:szCs w:val="21"/>
        </w:rPr>
        <w:t>掺假、掺杂、伪造，影响营养、卫生的；</w:t>
      </w:r>
    </w:p>
    <w:p w:rsidR="00046DCC" w:rsidRDefault="00B274BA">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 用非食品原料加工的，加入非食品用化学物质或者将非食品当作食品的；</w:t>
      </w:r>
    </w:p>
    <w:p w:rsidR="00046DCC" w:rsidRDefault="00B274BA" w:rsidP="000B2113">
      <w:pPr>
        <w:adjustRightInd w:val="0"/>
        <w:snapToGrid w:val="0"/>
        <w:spacing w:line="360" w:lineRule="auto"/>
        <w:ind w:firstLineChars="200" w:firstLine="420"/>
        <w:rPr>
          <w:rFonts w:ascii="宋体" w:hAnsi="宋体" w:cs="宋体"/>
          <w:b/>
          <w:bCs/>
          <w:kern w:val="0"/>
          <w:szCs w:val="21"/>
        </w:rPr>
      </w:pPr>
      <w:r>
        <w:rPr>
          <w:rFonts w:ascii="宋体" w:hAnsi="宋体" w:cs="宋体" w:hint="eastAsia"/>
          <w:kern w:val="0"/>
          <w:szCs w:val="21"/>
        </w:rPr>
        <w:t>(6) 超过保质期限的。</w:t>
      </w:r>
    </w:p>
    <w:p w:rsidR="00046DCC" w:rsidRDefault="00B274BA">
      <w:pPr>
        <w:adjustRightInd w:val="0"/>
        <w:snapToGrid w:val="0"/>
        <w:spacing w:line="360" w:lineRule="auto"/>
        <w:rPr>
          <w:rFonts w:ascii="宋体" w:hAnsi="宋体" w:cs="宋体"/>
          <w:b/>
          <w:bCs/>
          <w:kern w:val="0"/>
          <w:szCs w:val="21"/>
        </w:rPr>
      </w:pPr>
      <w:r>
        <w:rPr>
          <w:rFonts w:ascii="宋体" w:hAnsi="宋体" w:cs="宋体" w:hint="eastAsia"/>
          <w:b/>
          <w:bCs/>
          <w:kern w:val="0"/>
          <w:szCs w:val="21"/>
        </w:rPr>
        <w:t>二、配送要求</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1.包装要求</w:t>
      </w:r>
    </w:p>
    <w:p w:rsidR="00046DCC" w:rsidRDefault="00B274BA">
      <w:pPr>
        <w:numPr>
          <w:ilvl w:val="0"/>
          <w:numId w:val="2"/>
        </w:numPr>
        <w:spacing w:line="360" w:lineRule="auto"/>
        <w:rPr>
          <w:rFonts w:ascii="宋体" w:hAnsi="宋体" w:cs="宋体"/>
          <w:kern w:val="0"/>
          <w:szCs w:val="21"/>
        </w:rPr>
      </w:pPr>
      <w:r>
        <w:rPr>
          <w:rFonts w:ascii="宋体" w:hAnsi="宋体" w:cs="宋体" w:hint="eastAsia"/>
          <w:kern w:val="0"/>
          <w:szCs w:val="21"/>
        </w:rPr>
        <w:t>包装容器(框、箱、袋)必须要求保持清洁、干燥、牢固、透气，无污染、无异味、无霉变现象。</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2.运输要求</w:t>
      </w:r>
    </w:p>
    <w:p w:rsidR="00046DCC" w:rsidRDefault="00B274BA">
      <w:pPr>
        <w:numPr>
          <w:ilvl w:val="0"/>
          <w:numId w:val="3"/>
        </w:numPr>
        <w:spacing w:line="360" w:lineRule="auto"/>
        <w:rPr>
          <w:rFonts w:ascii="宋体" w:hAnsi="宋体" w:cs="宋体"/>
          <w:kern w:val="0"/>
          <w:szCs w:val="21"/>
        </w:rPr>
      </w:pPr>
      <w:r>
        <w:rPr>
          <w:rFonts w:ascii="宋体" w:hAnsi="宋体" w:cs="宋体" w:hint="eastAsia"/>
          <w:kern w:val="0"/>
          <w:szCs w:val="21"/>
        </w:rPr>
        <w:t>运输工具应清洁卫生无污染：食品运输必须采用符合卫生标准的外包装和运载工具，并且要保持清洁和定期消毒。</w:t>
      </w:r>
    </w:p>
    <w:p w:rsidR="00046DCC" w:rsidRDefault="00B274BA">
      <w:pPr>
        <w:numPr>
          <w:ilvl w:val="0"/>
          <w:numId w:val="3"/>
        </w:numPr>
        <w:spacing w:line="360" w:lineRule="auto"/>
        <w:rPr>
          <w:rFonts w:ascii="宋体" w:hAnsi="宋体" w:cs="宋体"/>
          <w:kern w:val="0"/>
          <w:szCs w:val="21"/>
        </w:rPr>
      </w:pPr>
      <w:r>
        <w:rPr>
          <w:rFonts w:ascii="宋体" w:hAnsi="宋体" w:cs="宋体" w:hint="eastAsia"/>
          <w:kern w:val="0"/>
          <w:szCs w:val="21"/>
        </w:rPr>
        <w:t>运输车厢的内仓，包括地面、墙面和顶，应使用抗腐蚀、防潮，易清洁消毒的材料。</w:t>
      </w:r>
    </w:p>
    <w:p w:rsidR="00046DCC" w:rsidRDefault="00B274BA">
      <w:pPr>
        <w:numPr>
          <w:ilvl w:val="0"/>
          <w:numId w:val="3"/>
        </w:numPr>
        <w:spacing w:line="360" w:lineRule="auto"/>
        <w:rPr>
          <w:rFonts w:ascii="宋体" w:hAnsi="宋体" w:cs="宋体"/>
          <w:kern w:val="0"/>
          <w:szCs w:val="21"/>
        </w:rPr>
      </w:pPr>
      <w:r>
        <w:rPr>
          <w:rFonts w:ascii="宋体" w:hAnsi="宋体" w:cs="宋体" w:hint="eastAsia"/>
          <w:kern w:val="0"/>
          <w:szCs w:val="21"/>
        </w:rPr>
        <w:t>车厢内无不良气味、异味；运输途中严防日晒、雨淋，注意通风散热；应小心轻卸，严防机械损伤。</w:t>
      </w:r>
    </w:p>
    <w:p w:rsidR="00046DCC" w:rsidRDefault="00B274BA">
      <w:pPr>
        <w:numPr>
          <w:ilvl w:val="0"/>
          <w:numId w:val="3"/>
        </w:numPr>
        <w:spacing w:line="360" w:lineRule="auto"/>
        <w:rPr>
          <w:rFonts w:ascii="宋体" w:hAnsi="宋体" w:cs="宋体"/>
          <w:kern w:val="0"/>
          <w:szCs w:val="21"/>
        </w:rPr>
      </w:pPr>
      <w:r>
        <w:rPr>
          <w:rFonts w:ascii="宋体" w:hAnsi="宋体" w:cs="宋体" w:hint="eastAsia"/>
          <w:kern w:val="0"/>
          <w:szCs w:val="21"/>
        </w:rPr>
        <w:t>食品堆放科学合理，避免造成食品的交叉污染；如对温度有要求的食品应确定食品</w:t>
      </w:r>
      <w:r>
        <w:rPr>
          <w:rFonts w:ascii="宋体" w:hAnsi="宋体" w:cs="宋体" w:hint="eastAsia"/>
          <w:kern w:val="0"/>
          <w:szCs w:val="21"/>
        </w:rPr>
        <w:lastRenderedPageBreak/>
        <w:t>的温度，记录送货车辆温度，并记录存档。冷链运输。</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3.数量要求</w:t>
      </w:r>
    </w:p>
    <w:p w:rsidR="00046DCC" w:rsidRDefault="00B274BA">
      <w:pPr>
        <w:numPr>
          <w:ilvl w:val="0"/>
          <w:numId w:val="4"/>
        </w:numPr>
        <w:tabs>
          <w:tab w:val="clear" w:pos="840"/>
          <w:tab w:val="left" w:pos="420"/>
        </w:tabs>
        <w:spacing w:line="360" w:lineRule="auto"/>
        <w:rPr>
          <w:rFonts w:ascii="宋体" w:hAnsi="宋体" w:cs="宋体"/>
          <w:kern w:val="0"/>
          <w:szCs w:val="21"/>
        </w:rPr>
      </w:pPr>
      <w:r>
        <w:rPr>
          <w:rFonts w:ascii="宋体" w:hAnsi="宋体" w:cs="宋体" w:hint="eastAsia"/>
          <w:kern w:val="0"/>
          <w:szCs w:val="21"/>
        </w:rPr>
        <w:t>根据采购人实际需求，由采购单位工作人员通过电话、传真、电子报表、微信等方式通知供应商采购需求；供应商必须按品种、数量及分装要求按时保质保量配送到指定地点。</w:t>
      </w:r>
    </w:p>
    <w:p w:rsidR="00046DCC" w:rsidRDefault="00B274BA">
      <w:pPr>
        <w:numPr>
          <w:ilvl w:val="0"/>
          <w:numId w:val="4"/>
        </w:numPr>
        <w:tabs>
          <w:tab w:val="clear" w:pos="840"/>
          <w:tab w:val="left" w:pos="420"/>
        </w:tabs>
        <w:spacing w:line="360" w:lineRule="auto"/>
        <w:rPr>
          <w:rFonts w:ascii="宋体" w:hAnsi="宋体" w:cs="宋体"/>
          <w:kern w:val="0"/>
          <w:szCs w:val="21"/>
        </w:rPr>
      </w:pPr>
      <w:r>
        <w:rPr>
          <w:rFonts w:ascii="宋体" w:hAnsi="宋体" w:cs="宋体" w:hint="eastAsia"/>
          <w:kern w:val="0"/>
          <w:szCs w:val="21"/>
        </w:rPr>
        <w:t>保证配送品种的准确性，以采购人的验货数量为准，成交供应商每次随货附上一式三联送货单，留存采购人二联，供货方留存一联，需填写日期、时间、品名、数量、单价、送货地点、盖上公章等，供双方验货后签字确认，作为送、收货的凭证。</w:t>
      </w:r>
    </w:p>
    <w:p w:rsidR="00046DCC" w:rsidRDefault="00B274BA">
      <w:pPr>
        <w:numPr>
          <w:ilvl w:val="0"/>
          <w:numId w:val="5"/>
        </w:numPr>
        <w:tabs>
          <w:tab w:val="clear" w:pos="732"/>
          <w:tab w:val="left" w:pos="312"/>
        </w:tabs>
        <w:spacing w:line="360" w:lineRule="auto"/>
        <w:rPr>
          <w:rFonts w:ascii="宋体" w:hAnsi="宋体" w:cs="宋体"/>
          <w:kern w:val="0"/>
          <w:szCs w:val="21"/>
        </w:rPr>
      </w:pPr>
      <w:r>
        <w:rPr>
          <w:rFonts w:ascii="宋体" w:hAnsi="宋体" w:cs="宋体" w:hint="eastAsia"/>
          <w:kern w:val="0"/>
          <w:szCs w:val="21"/>
        </w:rPr>
        <w:t>验收要求</w:t>
      </w:r>
    </w:p>
    <w:p w:rsidR="00046DCC" w:rsidRDefault="00B274BA">
      <w:pPr>
        <w:numPr>
          <w:ilvl w:val="0"/>
          <w:numId w:val="6"/>
        </w:numPr>
        <w:spacing w:line="360" w:lineRule="auto"/>
        <w:rPr>
          <w:rFonts w:ascii="宋体" w:hAnsi="宋体" w:cs="宋体"/>
          <w:kern w:val="0"/>
          <w:szCs w:val="21"/>
        </w:rPr>
      </w:pPr>
      <w:r>
        <w:rPr>
          <w:rFonts w:ascii="宋体" w:hAnsi="宋体" w:cs="宋体" w:hint="eastAsia"/>
          <w:kern w:val="0"/>
          <w:szCs w:val="21"/>
        </w:rPr>
        <w:t>每次根据采购人的通知订购品种和数量进行配送，由采购人指定负责人验收过秤并记录。对于不符合质量的货物，采购人可要求退货或规定时间内（如7小时内）进行换货（由于产品质量而造成员工或顾客发生安全事故时，成交供应商须承担全部责任）。</w:t>
      </w:r>
    </w:p>
    <w:p w:rsidR="00046DCC" w:rsidRDefault="00B274BA">
      <w:pPr>
        <w:numPr>
          <w:ilvl w:val="0"/>
          <w:numId w:val="5"/>
        </w:numPr>
        <w:tabs>
          <w:tab w:val="clear" w:pos="732"/>
          <w:tab w:val="left" w:pos="312"/>
        </w:tabs>
        <w:spacing w:line="360" w:lineRule="auto"/>
        <w:rPr>
          <w:rFonts w:ascii="宋体" w:hAnsi="宋体" w:cs="宋体"/>
          <w:kern w:val="0"/>
          <w:szCs w:val="21"/>
        </w:rPr>
      </w:pPr>
      <w:r>
        <w:rPr>
          <w:rFonts w:ascii="宋体" w:hAnsi="宋体" w:cs="宋体" w:hint="eastAsia"/>
          <w:kern w:val="0"/>
          <w:szCs w:val="21"/>
        </w:rPr>
        <w:t>临时供货要求</w:t>
      </w:r>
    </w:p>
    <w:p w:rsidR="00046DCC" w:rsidRDefault="00B274BA">
      <w:pPr>
        <w:numPr>
          <w:ilvl w:val="0"/>
          <w:numId w:val="7"/>
        </w:numPr>
        <w:spacing w:line="360" w:lineRule="auto"/>
        <w:rPr>
          <w:rFonts w:ascii="宋体" w:hAnsi="宋体" w:cs="宋体"/>
          <w:kern w:val="0"/>
          <w:szCs w:val="21"/>
        </w:rPr>
      </w:pPr>
      <w:r>
        <w:rPr>
          <w:rFonts w:ascii="宋体" w:hAnsi="宋体" w:cs="宋体" w:hint="eastAsia"/>
          <w:kern w:val="0"/>
          <w:szCs w:val="21"/>
        </w:rPr>
        <w:t>对采购人临时的供货要求，需随订随送。</w:t>
      </w:r>
    </w:p>
    <w:p w:rsidR="00046DCC" w:rsidRDefault="00046DCC">
      <w:pPr>
        <w:spacing w:line="360" w:lineRule="auto"/>
        <w:rPr>
          <w:rFonts w:ascii="宋体" w:hAnsi="宋体" w:cs="宋体"/>
          <w:b/>
          <w:bCs/>
          <w:kern w:val="0"/>
          <w:szCs w:val="21"/>
        </w:rPr>
      </w:pPr>
    </w:p>
    <w:p w:rsidR="00046DCC" w:rsidRDefault="00B274BA">
      <w:pPr>
        <w:spacing w:line="360" w:lineRule="auto"/>
        <w:rPr>
          <w:rFonts w:ascii="宋体" w:hAnsi="宋体" w:cs="宋体"/>
          <w:b/>
          <w:bCs/>
          <w:kern w:val="0"/>
          <w:szCs w:val="21"/>
        </w:rPr>
      </w:pPr>
      <w:r>
        <w:rPr>
          <w:rFonts w:ascii="宋体" w:hAnsi="宋体" w:cs="宋体" w:hint="eastAsia"/>
          <w:b/>
          <w:bCs/>
          <w:kern w:val="0"/>
          <w:szCs w:val="21"/>
        </w:rPr>
        <w:t>三、服务要求</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1.采购人根据需求，原则上提前一天订货。报货时间：配送前一天10：00-18：30，配送当天早上7：00前送达。过秤验收，包装、装卸、运输等一切费用由供应商承担。遇到节假日和台风恶劣天气，为保证供货，需提前一周做好供货准备。</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2.供应商提供7*24小时电话服务，至少在一小时内响应。</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3.供应商在供货期间，各类产品因不符合要求，出现质量问题采购人可要求退货，问题严重的将终止供货，由供方承担全部责任，并赔偿由此造成的全部经济损失</w:t>
      </w:r>
      <w:r>
        <w:rPr>
          <w:rFonts w:ascii="宋体" w:hAnsi="宋体" w:cs="宋体" w:hint="eastAsia"/>
          <w:snapToGrid w:val="0"/>
          <w:kern w:val="0"/>
          <w:szCs w:val="21"/>
        </w:rPr>
        <w:t>并诉诸法律</w:t>
      </w:r>
      <w:r>
        <w:rPr>
          <w:rFonts w:ascii="宋体" w:hAnsi="宋体" w:cs="宋体" w:hint="eastAsia"/>
          <w:kern w:val="0"/>
          <w:szCs w:val="21"/>
        </w:rPr>
        <w:t>。</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4.当天应供应的货物中如供应商临时缺货，未能满足采购单位时，供应商应保证足够的资金及时让采购单位自行采购且及时付款，对于超出合同价的部分由供应商负责，并不计入采购总预算。</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5.每日到货的验收，除包装箱和冷冻食品外，其它货物一律以裸货验收为原则。</w:t>
      </w:r>
      <w:r>
        <w:rPr>
          <w:rFonts w:ascii="宋体" w:hAnsi="宋体" w:cs="宋体" w:hint="eastAsia"/>
          <w:snapToGrid w:val="0"/>
          <w:kern w:val="0"/>
          <w:szCs w:val="21"/>
        </w:rPr>
        <w:t>每批次货物验收合格后进行留样，留样时间：</w:t>
      </w:r>
      <w:r>
        <w:rPr>
          <w:rFonts w:ascii="宋体" w:hAnsi="宋体" w:cs="宋体" w:hint="eastAsia"/>
          <w:kern w:val="0"/>
          <w:szCs w:val="21"/>
        </w:rPr>
        <w:t>48</w:t>
      </w:r>
      <w:r>
        <w:rPr>
          <w:rFonts w:ascii="宋体" w:hAnsi="宋体" w:cs="宋体" w:hint="eastAsia"/>
          <w:snapToGrid w:val="0"/>
          <w:kern w:val="0"/>
          <w:szCs w:val="21"/>
        </w:rPr>
        <w:t>小时（以政府相关部门要求为准）。</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snapToGrid w:val="0"/>
          <w:kern w:val="0"/>
          <w:szCs w:val="21"/>
        </w:rPr>
        <w:t>货物运输、装卸等产生的垃圾清运费（如有），产生的费用由供应商自行承担。其它非预见性与本项目相关的费用由供应商自理。</w:t>
      </w:r>
    </w:p>
    <w:p w:rsidR="00046DCC" w:rsidRDefault="00046DCC">
      <w:pPr>
        <w:spacing w:line="360" w:lineRule="auto"/>
        <w:rPr>
          <w:rFonts w:ascii="宋体" w:hAnsi="宋体" w:cs="宋体"/>
          <w:b/>
          <w:kern w:val="0"/>
          <w:szCs w:val="21"/>
        </w:rPr>
      </w:pPr>
    </w:p>
    <w:p w:rsidR="00046DCC" w:rsidRDefault="00B274BA">
      <w:pPr>
        <w:spacing w:line="360" w:lineRule="auto"/>
        <w:rPr>
          <w:rFonts w:ascii="宋体" w:hAnsi="宋体" w:cs="宋体"/>
          <w:b/>
          <w:kern w:val="0"/>
          <w:szCs w:val="21"/>
        </w:rPr>
      </w:pPr>
      <w:r>
        <w:rPr>
          <w:rFonts w:ascii="宋体" w:hAnsi="宋体" w:cs="宋体" w:hint="eastAsia"/>
          <w:b/>
          <w:kern w:val="0"/>
          <w:szCs w:val="21"/>
        </w:rPr>
        <w:t>四、结算方式</w:t>
      </w:r>
    </w:p>
    <w:p w:rsidR="00046DCC" w:rsidRDefault="00B274BA">
      <w:pPr>
        <w:spacing w:line="360" w:lineRule="auto"/>
        <w:ind w:firstLineChars="200" w:firstLine="420"/>
        <w:rPr>
          <w:rFonts w:ascii="宋体" w:hAnsi="宋体" w:cs="宋体"/>
        </w:rPr>
      </w:pPr>
      <w:r>
        <w:rPr>
          <w:rFonts w:ascii="宋体" w:hAnsi="宋体" w:cs="宋体" w:hint="eastAsia"/>
          <w:kern w:val="0"/>
          <w:szCs w:val="21"/>
        </w:rPr>
        <w:t>1.</w:t>
      </w:r>
      <w:r>
        <w:rPr>
          <w:rFonts w:ascii="宋体" w:hAnsi="宋体" w:cs="宋体" w:hint="eastAsia"/>
        </w:rPr>
        <w:t>按月度周期结算，每次实际结算金额以月度内实际</w:t>
      </w:r>
      <w:r w:rsidR="00822D31">
        <w:rPr>
          <w:rFonts w:ascii="宋体" w:hAnsi="宋体" w:cs="宋体" w:hint="eastAsia"/>
        </w:rPr>
        <w:t>验收</w:t>
      </w:r>
      <w:r>
        <w:rPr>
          <w:rFonts w:ascii="宋体" w:hAnsi="宋体" w:cs="宋体" w:hint="eastAsia"/>
        </w:rPr>
        <w:t>数量为依据，以每半月的单价报价乘以实际送货数量予以结算。</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2.每月度结束前就上一月度货款进行结算，成交供应商凭送货凭证及收</w:t>
      </w:r>
      <w:r w:rsidR="00822D31">
        <w:rPr>
          <w:rFonts w:ascii="宋体" w:hAnsi="宋体" w:cs="宋体" w:hint="eastAsia"/>
          <w:kern w:val="0"/>
          <w:szCs w:val="21"/>
        </w:rPr>
        <w:t>货</w:t>
      </w:r>
      <w:r>
        <w:rPr>
          <w:rFonts w:ascii="宋体" w:hAnsi="宋体" w:cs="宋体" w:hint="eastAsia"/>
          <w:kern w:val="0"/>
          <w:szCs w:val="21"/>
        </w:rPr>
        <w:t>验收、发票办理货款支付申请手续。采购人在申请手续办理完毕后30个工作日内支付货款。所开发票明细内容必须与所供食材明细相符，否则不予结算。</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3.</w:t>
      </w:r>
      <w:r w:rsidR="00822D31" w:rsidRPr="00822D31">
        <w:rPr>
          <w:rFonts w:ascii="宋体" w:hAnsi="宋体" w:cs="宋体" w:hint="eastAsia"/>
          <w:kern w:val="0"/>
          <w:szCs w:val="21"/>
        </w:rPr>
        <w:t>除特殊情况</w:t>
      </w:r>
      <w:r w:rsidR="00822D31">
        <w:rPr>
          <w:rFonts w:ascii="宋体" w:hAnsi="宋体" w:cs="宋体" w:hint="eastAsia"/>
          <w:kern w:val="0"/>
          <w:szCs w:val="21"/>
        </w:rPr>
        <w:t>（</w:t>
      </w:r>
      <w:r w:rsidR="00822D31" w:rsidRPr="00822D31">
        <w:rPr>
          <w:rFonts w:ascii="宋体" w:hAnsi="宋体" w:cs="宋体" w:hint="eastAsia"/>
          <w:kern w:val="0"/>
          <w:szCs w:val="21"/>
        </w:rPr>
        <w:t>如春节等</w:t>
      </w:r>
      <w:r w:rsidR="00822D31">
        <w:rPr>
          <w:rFonts w:ascii="宋体" w:hAnsi="宋体" w:cs="宋体" w:hint="eastAsia"/>
          <w:kern w:val="0"/>
          <w:szCs w:val="21"/>
        </w:rPr>
        <w:t>）</w:t>
      </w:r>
      <w:r w:rsidR="00822D31" w:rsidRPr="00822D31">
        <w:rPr>
          <w:rFonts w:ascii="宋体" w:hAnsi="宋体" w:cs="宋体" w:hint="eastAsia"/>
          <w:kern w:val="0"/>
          <w:szCs w:val="21"/>
        </w:rPr>
        <w:t>外，本月货款于次月月底</w:t>
      </w:r>
      <w:r w:rsidR="00822D31">
        <w:rPr>
          <w:rFonts w:ascii="宋体" w:hAnsi="宋体" w:cs="宋体" w:hint="eastAsia"/>
          <w:kern w:val="0"/>
          <w:szCs w:val="21"/>
        </w:rPr>
        <w:t>前</w:t>
      </w:r>
      <w:r>
        <w:rPr>
          <w:rFonts w:ascii="宋体" w:hAnsi="宋体" w:cs="宋体" w:hint="eastAsia"/>
          <w:kern w:val="0"/>
          <w:szCs w:val="21"/>
        </w:rPr>
        <w:t>支付。</w:t>
      </w:r>
    </w:p>
    <w:p w:rsidR="00046DCC" w:rsidRPr="00822D31" w:rsidRDefault="00046DCC">
      <w:pPr>
        <w:spacing w:line="360" w:lineRule="auto"/>
        <w:rPr>
          <w:rFonts w:ascii="宋体" w:hAnsi="宋体" w:cs="宋体"/>
          <w:b/>
          <w:bCs/>
          <w:kern w:val="0"/>
          <w:szCs w:val="21"/>
        </w:rPr>
      </w:pPr>
    </w:p>
    <w:p w:rsidR="00046DCC" w:rsidRDefault="00B274BA">
      <w:pPr>
        <w:spacing w:line="360" w:lineRule="auto"/>
        <w:rPr>
          <w:rFonts w:ascii="宋体" w:hAnsi="宋体" w:cs="宋体"/>
          <w:b/>
          <w:bCs/>
          <w:kern w:val="0"/>
          <w:szCs w:val="21"/>
        </w:rPr>
      </w:pPr>
      <w:r>
        <w:rPr>
          <w:rFonts w:ascii="宋体" w:hAnsi="宋体" w:cs="宋体" w:hint="eastAsia"/>
          <w:b/>
          <w:bCs/>
          <w:kern w:val="0"/>
          <w:szCs w:val="21"/>
        </w:rPr>
        <w:t>五、 其他要求</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1.采购内容中如有“预计年采购量”等数据的仅供参考，不作合同执行依据。采购人根据实际实际需求调整产品搭配、使用量。</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2.为确保产品质量，对产品质量进行权威、有效监督和抽查，采购人和供货单位在出现产品质量纠纷时可以进行取样检测。争议产品的取样必须以争议双方现场取样、确认为准。</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3.成交供应商按照供应合同规定的质量标准进行配送，若其出现严重违反《食品安全法》的行为，或在成交后出现无实际配送能力等情形时，采购人有权取消其配送协议，并有权取消该供货商今后采购人组织的任何采购活动的资格。同时成交供应商必须无条件接受对其的处罚。</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4.采购人与成交供应商之间出现质量纠纷，依据供应合同和商品验收标准进行调解。</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5.成交供应商必须为配送的膳食类食材符合《食品安全》和《动物检疫法》等相关规定。</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6.供应商每次在商品配送到指定地点后，按采购人工作人员要求搬运卸货至指定位置。</w:t>
      </w:r>
    </w:p>
    <w:p w:rsidR="00046DCC" w:rsidRDefault="00B274BA">
      <w:pPr>
        <w:spacing w:line="360" w:lineRule="auto"/>
        <w:ind w:firstLineChars="200" w:firstLine="420"/>
        <w:rPr>
          <w:rFonts w:ascii="宋体" w:hAnsi="宋体" w:cs="宋体"/>
          <w:kern w:val="0"/>
          <w:szCs w:val="21"/>
        </w:rPr>
      </w:pPr>
      <w:r>
        <w:rPr>
          <w:rFonts w:ascii="宋体" w:hAnsi="宋体" w:cs="宋体" w:hint="eastAsia"/>
          <w:kern w:val="0"/>
          <w:szCs w:val="21"/>
        </w:rPr>
        <w:t>7.因供应商配送商品发生食品安全问题的或造成采购人及服务对象等有关人员食物中毒的，供应商应先行赔付，并承担由此造成的全部经济损失及责任。</w:t>
      </w:r>
    </w:p>
    <w:p w:rsidR="00046DCC" w:rsidRDefault="00B274BA">
      <w:pPr>
        <w:spacing w:line="360" w:lineRule="auto"/>
        <w:ind w:firstLineChars="200" w:firstLine="420"/>
        <w:jc w:val="left"/>
        <w:rPr>
          <w:rFonts w:ascii="宋体" w:hAnsi="宋体" w:cs="宋体"/>
          <w:kern w:val="0"/>
          <w:szCs w:val="21"/>
        </w:rPr>
      </w:pPr>
      <w:r>
        <w:rPr>
          <w:rFonts w:ascii="宋体" w:hAnsi="宋体" w:cs="宋体" w:hint="eastAsia"/>
          <w:kern w:val="0"/>
          <w:szCs w:val="21"/>
        </w:rPr>
        <w:t>8.供应商如未按采购人规定时间按时配送货物而影响开餐，第一次扣除1000元（从当月货款中扣除）；第二次扣除3000元（从当月货款中扣除）；第三次采购人有权解除合同。</w:t>
      </w:r>
    </w:p>
    <w:p w:rsidR="00046DCC" w:rsidRDefault="00B274BA">
      <w:pPr>
        <w:spacing w:line="360" w:lineRule="auto"/>
        <w:ind w:firstLineChars="200" w:firstLine="420"/>
        <w:jc w:val="left"/>
        <w:rPr>
          <w:rFonts w:ascii="宋体" w:hAnsi="宋体" w:cs="宋体"/>
          <w:kern w:val="0"/>
          <w:szCs w:val="21"/>
        </w:rPr>
      </w:pPr>
      <w:r>
        <w:rPr>
          <w:rFonts w:ascii="宋体" w:hAnsi="宋体" w:cs="宋体" w:hint="eastAsia"/>
          <w:kern w:val="0"/>
          <w:szCs w:val="21"/>
        </w:rPr>
        <w:t>9.供应商所送货物，若出现严重质量问题，第一次扣除1000元（从当月货款中扣除，并承担其货物质量问题所造成的一切后果索赔责任）第二次扣除3000元（从当月货款中扣除，并承担其货物质量问题所造成的一切后果索赔责任</w:t>
      </w:r>
      <w:bookmarkStart w:id="0" w:name="_GoBack"/>
      <w:bookmarkEnd w:id="0"/>
      <w:r>
        <w:rPr>
          <w:rFonts w:ascii="宋体" w:hAnsi="宋体" w:cs="宋体" w:hint="eastAsia"/>
          <w:kern w:val="0"/>
          <w:szCs w:val="21"/>
        </w:rPr>
        <w:t>），第三次采购人有权解除合同。</w:t>
      </w:r>
    </w:p>
    <w:p w:rsidR="00046DCC" w:rsidRDefault="00B274BA">
      <w:pPr>
        <w:spacing w:line="360" w:lineRule="auto"/>
        <w:ind w:firstLineChars="200" w:firstLine="420"/>
        <w:jc w:val="left"/>
        <w:rPr>
          <w:rFonts w:ascii="宋体" w:hAnsi="宋体" w:cs="宋体"/>
          <w:kern w:val="0"/>
          <w:szCs w:val="21"/>
        </w:rPr>
      </w:pPr>
      <w:r>
        <w:rPr>
          <w:rFonts w:ascii="宋体" w:hAnsi="宋体" w:cs="宋体" w:hint="eastAsia"/>
          <w:kern w:val="0"/>
          <w:szCs w:val="21"/>
        </w:rPr>
        <w:t>10.供应商在合同期限内，中途停止供货或因食品卫生问题造成的不良后果，对采购人造成损失的采购人有权对其追究相关违约责任。</w:t>
      </w:r>
    </w:p>
    <w:sectPr w:rsidR="00046DCC" w:rsidSect="00046DCC">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C44C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8A" w:rsidRDefault="00F2568A" w:rsidP="00E94530">
      <w:r>
        <w:separator/>
      </w:r>
    </w:p>
  </w:endnote>
  <w:endnote w:type="continuationSeparator" w:id="1">
    <w:p w:rsidR="00F2568A" w:rsidRDefault="00F2568A" w:rsidP="00E94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8A" w:rsidRDefault="00F2568A" w:rsidP="00E94530">
      <w:r>
        <w:separator/>
      </w:r>
    </w:p>
  </w:footnote>
  <w:footnote w:type="continuationSeparator" w:id="1">
    <w:p w:rsidR="00F2568A" w:rsidRDefault="00F2568A" w:rsidP="00E94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3A16E"/>
    <w:multiLevelType w:val="singleLevel"/>
    <w:tmpl w:val="8C03A16E"/>
    <w:lvl w:ilvl="0">
      <w:start w:val="4"/>
      <w:numFmt w:val="decimal"/>
      <w:lvlText w:val="%1."/>
      <w:lvlJc w:val="left"/>
      <w:pPr>
        <w:tabs>
          <w:tab w:val="left" w:pos="732"/>
        </w:tabs>
        <w:ind w:left="420"/>
      </w:pPr>
    </w:lvl>
  </w:abstractNum>
  <w:abstractNum w:abstractNumId="1">
    <w:nsid w:val="E78FB2D2"/>
    <w:multiLevelType w:val="singleLevel"/>
    <w:tmpl w:val="E78FB2D2"/>
    <w:lvl w:ilvl="0">
      <w:start w:val="1"/>
      <w:numFmt w:val="decimal"/>
      <w:lvlText w:val="(%1)"/>
      <w:lvlJc w:val="left"/>
      <w:pPr>
        <w:tabs>
          <w:tab w:val="left" w:pos="420"/>
        </w:tabs>
        <w:ind w:left="845" w:hanging="425"/>
      </w:pPr>
      <w:rPr>
        <w:rFonts w:hint="default"/>
      </w:rPr>
    </w:lvl>
  </w:abstractNum>
  <w:abstractNum w:abstractNumId="2">
    <w:nsid w:val="F358226C"/>
    <w:multiLevelType w:val="singleLevel"/>
    <w:tmpl w:val="F358226C"/>
    <w:lvl w:ilvl="0">
      <w:start w:val="1"/>
      <w:numFmt w:val="decimal"/>
      <w:lvlText w:val="(%1)"/>
      <w:lvlJc w:val="left"/>
      <w:pPr>
        <w:tabs>
          <w:tab w:val="left" w:pos="420"/>
        </w:tabs>
        <w:ind w:left="845" w:hanging="425"/>
      </w:pPr>
      <w:rPr>
        <w:rFonts w:hint="default"/>
      </w:rPr>
    </w:lvl>
  </w:abstractNum>
  <w:abstractNum w:abstractNumId="3">
    <w:nsid w:val="01A4041F"/>
    <w:multiLevelType w:val="singleLevel"/>
    <w:tmpl w:val="01A4041F"/>
    <w:lvl w:ilvl="0">
      <w:start w:val="1"/>
      <w:numFmt w:val="decimal"/>
      <w:lvlText w:val="(%1)"/>
      <w:lvlJc w:val="left"/>
      <w:pPr>
        <w:tabs>
          <w:tab w:val="left" w:pos="420"/>
        </w:tabs>
        <w:ind w:left="845" w:hanging="425"/>
      </w:pPr>
      <w:rPr>
        <w:rFonts w:hint="default"/>
      </w:rPr>
    </w:lvl>
  </w:abstractNum>
  <w:abstractNum w:abstractNumId="4">
    <w:nsid w:val="32C645B3"/>
    <w:multiLevelType w:val="singleLevel"/>
    <w:tmpl w:val="32C645B3"/>
    <w:lvl w:ilvl="0">
      <w:start w:val="1"/>
      <w:numFmt w:val="decimal"/>
      <w:lvlText w:val="(%1)"/>
      <w:lvlJc w:val="left"/>
      <w:pPr>
        <w:tabs>
          <w:tab w:val="left" w:pos="840"/>
        </w:tabs>
        <w:ind w:left="845" w:hanging="425"/>
      </w:pPr>
      <w:rPr>
        <w:rFonts w:hint="default"/>
      </w:rPr>
    </w:lvl>
  </w:abstractNum>
  <w:abstractNum w:abstractNumId="5">
    <w:nsid w:val="57252BF9"/>
    <w:multiLevelType w:val="singleLevel"/>
    <w:tmpl w:val="57252BF9"/>
    <w:lvl w:ilvl="0">
      <w:start w:val="1"/>
      <w:numFmt w:val="decimal"/>
      <w:lvlText w:val="(%1)"/>
      <w:lvlJc w:val="left"/>
      <w:pPr>
        <w:tabs>
          <w:tab w:val="left" w:pos="420"/>
        </w:tabs>
        <w:ind w:left="845" w:hanging="425"/>
      </w:pPr>
      <w:rPr>
        <w:rFonts w:hint="default"/>
      </w:rPr>
    </w:lvl>
  </w:abstractNum>
  <w:abstractNum w:abstractNumId="6">
    <w:nsid w:val="723A0402"/>
    <w:multiLevelType w:val="singleLevel"/>
    <w:tmpl w:val="723A0402"/>
    <w:lvl w:ilvl="0">
      <w:start w:val="1"/>
      <w:numFmt w:val="decimal"/>
      <w:lvlText w:val="(%1)"/>
      <w:lvlJc w:val="left"/>
      <w:pPr>
        <w:tabs>
          <w:tab w:val="left" w:pos="420"/>
        </w:tabs>
        <w:ind w:left="845" w:hanging="425"/>
      </w:pPr>
      <w:rPr>
        <w:rFont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
    <w15:presenceInfo w15:providerId="None" w15:userId="HL"/>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0AD"/>
    <w:rsid w:val="00046DCC"/>
    <w:rsid w:val="000701BE"/>
    <w:rsid w:val="000B2113"/>
    <w:rsid w:val="00146F2D"/>
    <w:rsid w:val="003511D1"/>
    <w:rsid w:val="006173CD"/>
    <w:rsid w:val="006F1C6E"/>
    <w:rsid w:val="0070541C"/>
    <w:rsid w:val="00822D31"/>
    <w:rsid w:val="008C31A0"/>
    <w:rsid w:val="00AA60AD"/>
    <w:rsid w:val="00B274BA"/>
    <w:rsid w:val="00E94530"/>
    <w:rsid w:val="00F120BF"/>
    <w:rsid w:val="00F2568A"/>
    <w:rsid w:val="06AB431A"/>
    <w:rsid w:val="216739BF"/>
    <w:rsid w:val="279E3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C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46DCC"/>
    <w:pPr>
      <w:keepNext/>
      <w:keepLines/>
      <w:spacing w:before="340" w:after="330" w:line="578" w:lineRule="auto"/>
      <w:outlineLvl w:val="0"/>
    </w:pPr>
    <w:rPr>
      <w:b/>
      <w:bCs/>
      <w:kern w:val="44"/>
      <w:sz w:val="44"/>
      <w:szCs w:val="44"/>
    </w:rPr>
  </w:style>
  <w:style w:type="paragraph" w:styleId="3">
    <w:name w:val="heading 3"/>
    <w:basedOn w:val="a"/>
    <w:next w:val="a0"/>
    <w:link w:val="3Char"/>
    <w:qFormat/>
    <w:rsid w:val="00046DCC"/>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046DCC"/>
    <w:pPr>
      <w:ind w:firstLineChars="200" w:firstLine="420"/>
    </w:pPr>
  </w:style>
  <w:style w:type="paragraph" w:styleId="a4">
    <w:name w:val="annotation text"/>
    <w:basedOn w:val="a"/>
    <w:uiPriority w:val="99"/>
    <w:semiHidden/>
    <w:unhideWhenUsed/>
    <w:rsid w:val="00046DCC"/>
    <w:pPr>
      <w:jc w:val="left"/>
    </w:pPr>
  </w:style>
  <w:style w:type="paragraph" w:styleId="a5">
    <w:name w:val="footer"/>
    <w:basedOn w:val="a"/>
    <w:link w:val="Char"/>
    <w:uiPriority w:val="99"/>
    <w:semiHidden/>
    <w:unhideWhenUsed/>
    <w:rsid w:val="00046DCC"/>
    <w:pPr>
      <w:tabs>
        <w:tab w:val="center" w:pos="4153"/>
        <w:tab w:val="right" w:pos="8306"/>
      </w:tabs>
      <w:snapToGrid w:val="0"/>
      <w:jc w:val="left"/>
    </w:pPr>
    <w:rPr>
      <w:sz w:val="18"/>
      <w:szCs w:val="18"/>
    </w:rPr>
  </w:style>
  <w:style w:type="paragraph" w:styleId="a6">
    <w:name w:val="header"/>
    <w:basedOn w:val="a"/>
    <w:link w:val="Char0"/>
    <w:uiPriority w:val="99"/>
    <w:semiHidden/>
    <w:unhideWhenUsed/>
    <w:rsid w:val="00046D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qFormat/>
    <w:rsid w:val="00046DCC"/>
    <w:rPr>
      <w:sz w:val="18"/>
      <w:szCs w:val="18"/>
    </w:rPr>
  </w:style>
  <w:style w:type="character" w:customStyle="1" w:styleId="Char">
    <w:name w:val="页脚 Char"/>
    <w:basedOn w:val="a1"/>
    <w:link w:val="a5"/>
    <w:uiPriority w:val="99"/>
    <w:semiHidden/>
    <w:qFormat/>
    <w:rsid w:val="00046DCC"/>
    <w:rPr>
      <w:sz w:val="18"/>
      <w:szCs w:val="18"/>
    </w:rPr>
  </w:style>
  <w:style w:type="character" w:customStyle="1" w:styleId="3Char">
    <w:name w:val="标题 3 Char"/>
    <w:basedOn w:val="a1"/>
    <w:link w:val="3"/>
    <w:qFormat/>
    <w:rsid w:val="00046DCC"/>
    <w:rPr>
      <w:rFonts w:ascii="仿宋_GB2312" w:eastAsia="仿宋_GB2312" w:hAnsi="Times New Roman" w:cs="Times New Roman"/>
      <w:b/>
      <w:bCs/>
      <w:sz w:val="30"/>
      <w:szCs w:val="20"/>
    </w:rPr>
  </w:style>
  <w:style w:type="character" w:customStyle="1" w:styleId="1Char">
    <w:name w:val="标题 1 Char"/>
    <w:basedOn w:val="a1"/>
    <w:link w:val="1"/>
    <w:uiPriority w:val="9"/>
    <w:qFormat/>
    <w:rsid w:val="00046DCC"/>
    <w:rPr>
      <w:rFonts w:ascii="Times New Roman" w:eastAsia="宋体" w:hAnsi="Times New Roman" w:cs="Times New Roman"/>
      <w:b/>
      <w:bCs/>
      <w:kern w:val="44"/>
      <w:sz w:val="44"/>
      <w:szCs w:val="44"/>
    </w:rPr>
  </w:style>
  <w:style w:type="character" w:styleId="a7">
    <w:name w:val="annotation reference"/>
    <w:basedOn w:val="a1"/>
    <w:uiPriority w:val="99"/>
    <w:semiHidden/>
    <w:unhideWhenUsed/>
    <w:rsid w:val="00046DCC"/>
    <w:rPr>
      <w:sz w:val="21"/>
      <w:szCs w:val="21"/>
    </w:rPr>
  </w:style>
  <w:style w:type="paragraph" w:styleId="a8">
    <w:name w:val="Balloon Text"/>
    <w:basedOn w:val="a"/>
    <w:link w:val="Char1"/>
    <w:uiPriority w:val="99"/>
    <w:semiHidden/>
    <w:unhideWhenUsed/>
    <w:rsid w:val="00E94530"/>
    <w:rPr>
      <w:sz w:val="18"/>
      <w:szCs w:val="18"/>
    </w:rPr>
  </w:style>
  <w:style w:type="character" w:customStyle="1" w:styleId="Char1">
    <w:name w:val="批注框文本 Char"/>
    <w:basedOn w:val="a1"/>
    <w:link w:val="a8"/>
    <w:uiPriority w:val="99"/>
    <w:semiHidden/>
    <w:rsid w:val="00E9453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368</Words>
  <Characters>2102</Characters>
  <Application>Microsoft Office Word</Application>
  <DocSecurity>0</DocSecurity>
  <Lines>17</Lines>
  <Paragraphs>4</Paragraphs>
  <ScaleCrop>false</ScaleCrop>
  <Company>Micorosoft</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5</cp:revision>
  <dcterms:created xsi:type="dcterms:W3CDTF">2025-06-09T01:19:00Z</dcterms:created>
  <dcterms:modified xsi:type="dcterms:W3CDTF">2025-06-12T07:55:00Z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eyJoZGlkIjoiMTBiMmNiNjcwNDcxYjQzMjcwY2E5OGVkOWFlZmQ1YWEifQ==</vt:lpwstr>
  </property>
  <property fmtid="{D5CDD505-2E9C-101B-9397-08002B2CF9AE}" pid="3" name="KSOProductBuildVer">
    <vt:lpwstr>2052-12.1.0.21171</vt:lpwstr>
  </property>
  <property fmtid="{D5CDD505-2E9C-101B-9397-08002B2CF9AE}" pid="4" name="ICV">
    <vt:lpwstr>299D7448C5EF4BFB9D41FB0AC9786B03_13</vt:lpwstr>
  </property>
</Properties>
</file>