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D3" w:rsidRDefault="001345D3" w:rsidP="001345D3">
      <w:pPr>
        <w:spacing w:line="360" w:lineRule="auto"/>
        <w:ind w:firstLineChars="550" w:firstLine="1760"/>
        <w:rPr>
          <w:b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二、</w:t>
      </w:r>
      <w:r>
        <w:rPr>
          <w:rFonts w:hint="eastAsia"/>
          <w:b/>
          <w:sz w:val="32"/>
          <w:szCs w:val="32"/>
        </w:rPr>
        <w:t>红蓝光治疗仪招标参数</w:t>
      </w:r>
    </w:p>
    <w:p w:rsidR="001345D3" w:rsidRDefault="001345D3" w:rsidP="001345D3">
      <w:pPr>
        <w:widowControl/>
        <w:spacing w:line="360" w:lineRule="auto"/>
        <w:ind w:right="-15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1、技术规格及参数：</w:t>
      </w:r>
    </w:p>
    <w:p w:rsidR="001345D3" w:rsidRDefault="001345D3" w:rsidP="001345D3">
      <w:pPr>
        <w:tabs>
          <w:tab w:val="left" w:pos="403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、发光波长：</w:t>
      </w:r>
      <w:r>
        <w:rPr>
          <w:sz w:val="24"/>
        </w:rPr>
        <w:t>40</w:t>
      </w:r>
      <w:r>
        <w:rPr>
          <w:rFonts w:ascii="宋体" w:hAnsi="宋体" w:hint="eastAsia"/>
          <w:sz w:val="24"/>
        </w:rPr>
        <w:t>5±10nm</w:t>
      </w:r>
      <w:r>
        <w:rPr>
          <w:rFonts w:hint="eastAsia"/>
          <w:sz w:val="24"/>
        </w:rPr>
        <w:t>、</w:t>
      </w:r>
      <w:r>
        <w:rPr>
          <w:sz w:val="24"/>
        </w:rPr>
        <w:t>630</w:t>
      </w:r>
      <w:r>
        <w:rPr>
          <w:rFonts w:ascii="宋体" w:hAnsi="宋体" w:hint="eastAsia"/>
          <w:sz w:val="24"/>
        </w:rPr>
        <w:t>±10nm（可选</w:t>
      </w:r>
      <w:r>
        <w:rPr>
          <w:sz w:val="24"/>
        </w:rPr>
        <w:t>520</w:t>
      </w:r>
      <w:r>
        <w:rPr>
          <w:rFonts w:ascii="宋体" w:hAnsi="宋体" w:hint="eastAsia"/>
          <w:sz w:val="24"/>
        </w:rPr>
        <w:t>±10nm</w:t>
      </w:r>
      <w:r>
        <w:rPr>
          <w:rFonts w:hint="eastAsia"/>
          <w:sz w:val="24"/>
        </w:rPr>
        <w:t>、</w:t>
      </w:r>
      <w:r>
        <w:rPr>
          <w:sz w:val="24"/>
        </w:rPr>
        <w:t>590</w:t>
      </w:r>
      <w:r>
        <w:rPr>
          <w:rFonts w:ascii="宋体" w:hAnsi="宋体" w:hint="eastAsia"/>
          <w:sz w:val="24"/>
        </w:rPr>
        <w:t>±10nm）</w:t>
      </w:r>
    </w:p>
    <w:p w:rsidR="001345D3" w:rsidRDefault="001345D3" w:rsidP="001345D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2、工作方式：发光可脉冲或连续输出。</w:t>
      </w:r>
    </w:p>
    <w:p w:rsidR="001345D3" w:rsidRDefault="001345D3" w:rsidP="001345D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3、连续输出照射区最大功率密度（</w:t>
      </w:r>
      <w:r>
        <w:rPr>
          <w:sz w:val="24"/>
        </w:rPr>
        <w:t>mW/cm</w:t>
      </w:r>
      <w:r>
        <w:rPr>
          <w:sz w:val="24"/>
          <w:vertAlign w:val="superscript"/>
        </w:rPr>
        <w:t>2</w:t>
      </w:r>
      <w:r>
        <w:rPr>
          <w:rFonts w:ascii="宋体" w:hAnsi="宋体" w:hint="eastAsia"/>
          <w:sz w:val="24"/>
        </w:rPr>
        <w:t xml:space="preserve">）                            </w:t>
      </w:r>
    </w:p>
    <w:p w:rsidR="001345D3" w:rsidRDefault="001345D3" w:rsidP="001345D3">
      <w:pPr>
        <w:spacing w:line="360" w:lineRule="auto"/>
        <w:ind w:firstLineChars="500" w:firstLine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405nm：100±8                              </w:t>
      </w:r>
    </w:p>
    <w:p w:rsidR="001345D3" w:rsidRDefault="001345D3" w:rsidP="001345D3">
      <w:pPr>
        <w:spacing w:line="360" w:lineRule="auto"/>
        <w:ind w:firstLineChars="500" w:firstLine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630nm：120±5                 </w:t>
      </w:r>
    </w:p>
    <w:p w:rsidR="001345D3" w:rsidRDefault="001345D3" w:rsidP="001345D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4、脉冲输出照射区最大脉冲峰值功率密度（</w:t>
      </w:r>
      <w:r>
        <w:rPr>
          <w:sz w:val="24"/>
        </w:rPr>
        <w:t>mW</w:t>
      </w:r>
      <w:r>
        <w:rPr>
          <w:rFonts w:ascii="宋体" w:hAnsi="宋体" w:hint="eastAsia"/>
          <w:sz w:val="24"/>
        </w:rPr>
        <w:t>/cm</w:t>
      </w:r>
      <w:r>
        <w:rPr>
          <w:rFonts w:ascii="宋体" w:hAnsi="宋体" w:hint="eastAsia"/>
          <w:sz w:val="24"/>
          <w:vertAlign w:val="superscript"/>
        </w:rPr>
        <w:t>2</w:t>
      </w:r>
      <w:r>
        <w:rPr>
          <w:rFonts w:ascii="宋体" w:hAnsi="宋体" w:hint="eastAsia"/>
          <w:sz w:val="24"/>
        </w:rPr>
        <w:t xml:space="preserve">）                       </w:t>
      </w:r>
    </w:p>
    <w:p w:rsidR="001345D3" w:rsidRDefault="001345D3" w:rsidP="001345D3">
      <w:pPr>
        <w:spacing w:line="360" w:lineRule="auto"/>
        <w:ind w:firstLineChars="500" w:firstLine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405nm：100±8                                 </w:t>
      </w:r>
    </w:p>
    <w:p w:rsidR="001345D3" w:rsidRDefault="001345D3" w:rsidP="001345D3">
      <w:pPr>
        <w:spacing w:line="360" w:lineRule="auto"/>
        <w:ind w:firstLineChars="500" w:firstLine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630nm：120±5              </w:t>
      </w:r>
    </w:p>
    <w:p w:rsidR="001345D3" w:rsidRDefault="001345D3" w:rsidP="001345D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5、连续输出</w:t>
      </w:r>
    </w:p>
    <w:p w:rsidR="001345D3" w:rsidRDefault="001345D3" w:rsidP="001345D3">
      <w:pPr>
        <w:spacing w:line="360" w:lineRule="auto"/>
        <w:ind w:firstLineChars="400" w:firstLine="9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功率不稳定度△p1：≤10%</w:t>
      </w:r>
    </w:p>
    <w:p w:rsidR="001345D3" w:rsidRDefault="001345D3" w:rsidP="001345D3">
      <w:pPr>
        <w:spacing w:line="360" w:lineRule="auto"/>
        <w:ind w:firstLineChars="400" w:firstLine="9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功率复现性Rp1：≤±10%</w:t>
      </w:r>
    </w:p>
    <w:p w:rsidR="001345D3" w:rsidRDefault="001345D3" w:rsidP="001345D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6、脉冲宽度500 ms±5 ms，间隔500 ms±5 ms</w:t>
      </w:r>
    </w:p>
    <w:p w:rsidR="001345D3" w:rsidRDefault="001345D3" w:rsidP="001345D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7、指示误差：≤±10%</w:t>
      </w:r>
    </w:p>
    <w:p w:rsidR="001345D3" w:rsidRDefault="001345D3" w:rsidP="001345D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8、有效照射面积：480 cm</w:t>
      </w:r>
      <w:r>
        <w:rPr>
          <w:rFonts w:ascii="宋体" w:hAnsi="宋体" w:hint="eastAsia"/>
          <w:sz w:val="24"/>
          <w:vertAlign w:val="superscript"/>
        </w:rPr>
        <w:t>2</w:t>
      </w:r>
      <w:r>
        <w:rPr>
          <w:rFonts w:ascii="宋体" w:hAnsi="宋体" w:hint="eastAsia"/>
          <w:sz w:val="24"/>
        </w:rPr>
        <w:t>±40 cm</w:t>
      </w:r>
      <w:r>
        <w:rPr>
          <w:rFonts w:ascii="宋体" w:hAnsi="宋体" w:hint="eastAsia"/>
          <w:sz w:val="24"/>
          <w:vertAlign w:val="superscript"/>
        </w:rPr>
        <w:t>2</w:t>
      </w:r>
      <w:r>
        <w:rPr>
          <w:rFonts w:ascii="宋体" w:hAnsi="宋体" w:hint="eastAsia"/>
          <w:sz w:val="24"/>
        </w:rPr>
        <w:t>。</w:t>
      </w:r>
    </w:p>
    <w:p w:rsidR="001345D3" w:rsidRDefault="001345D3" w:rsidP="001345D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9、LED发光元件不低于2000多个</w:t>
      </w:r>
    </w:p>
    <w:p w:rsidR="001345D3" w:rsidRDefault="001345D3" w:rsidP="001345D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10、电源：～220V 50Hz</w:t>
      </w:r>
    </w:p>
    <w:p w:rsidR="001345D3" w:rsidRDefault="001345D3" w:rsidP="001345D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11、额定输出入功率：400VA</w:t>
      </w:r>
    </w:p>
    <w:p w:rsidR="001345D3" w:rsidRDefault="001345D3" w:rsidP="001345D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12、工作制：连续运行方式。</w:t>
      </w:r>
    </w:p>
    <w:p w:rsidR="001345D3" w:rsidRDefault="001345D3" w:rsidP="001345D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13、具有过载保护功能。</w:t>
      </w:r>
    </w:p>
    <w:p w:rsidR="001345D3" w:rsidRDefault="001345D3" w:rsidP="001345D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14、定时误差≤±5%。</w:t>
      </w:r>
    </w:p>
    <w:p w:rsidR="001345D3" w:rsidRDefault="001345D3" w:rsidP="001345D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1345D3" w:rsidRDefault="001345D3" w:rsidP="001345D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1345D3" w:rsidRDefault="001345D3" w:rsidP="001345D3">
      <w:pPr>
        <w:rPr>
          <w:rFonts w:hint="eastAsia"/>
        </w:rPr>
      </w:pPr>
    </w:p>
    <w:p w:rsidR="001345D3" w:rsidRDefault="001345D3" w:rsidP="001345D3"/>
    <w:p w:rsidR="001345D3" w:rsidRDefault="001345D3" w:rsidP="001345D3"/>
    <w:p w:rsidR="001345D3" w:rsidRDefault="001345D3" w:rsidP="001345D3"/>
    <w:p w:rsidR="001345D3" w:rsidRDefault="001345D3" w:rsidP="001345D3"/>
    <w:p w:rsidR="001345D3" w:rsidRDefault="001345D3" w:rsidP="001345D3"/>
    <w:p w:rsidR="001345D3" w:rsidRDefault="001345D3" w:rsidP="001345D3"/>
    <w:p w:rsidR="001345D3" w:rsidRDefault="001345D3" w:rsidP="001345D3"/>
    <w:sectPr w:rsidR="00134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A5F" w:rsidRDefault="00C76A5F" w:rsidP="001345D3">
      <w:r>
        <w:separator/>
      </w:r>
    </w:p>
  </w:endnote>
  <w:endnote w:type="continuationSeparator" w:id="1">
    <w:p w:rsidR="00C76A5F" w:rsidRDefault="00C76A5F" w:rsidP="00134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A5F" w:rsidRDefault="00C76A5F" w:rsidP="001345D3">
      <w:r>
        <w:separator/>
      </w:r>
    </w:p>
  </w:footnote>
  <w:footnote w:type="continuationSeparator" w:id="1">
    <w:p w:rsidR="00C76A5F" w:rsidRDefault="00C76A5F" w:rsidP="00134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5D3"/>
    <w:rsid w:val="001345D3"/>
    <w:rsid w:val="00C7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5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5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5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Sky123.Org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2018-03-30T07:42:00Z</dcterms:created>
  <dcterms:modified xsi:type="dcterms:W3CDTF">2018-03-30T07:42:00Z</dcterms:modified>
</cp:coreProperties>
</file>